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罗定市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人民医院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饭堂后厨服务项目需求书</w:t>
      </w:r>
    </w:p>
    <w:p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第一章：项目概况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项目名称：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罗定市人民</w:t>
      </w:r>
      <w:r>
        <w:rPr>
          <w:rFonts w:hint="eastAsia" w:ascii="仿宋" w:hAnsi="仿宋" w:eastAsia="仿宋" w:cs="仿宋"/>
          <w:sz w:val="30"/>
          <w:szCs w:val="30"/>
        </w:rPr>
        <w:t>医院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饭</w:t>
      </w:r>
      <w:r>
        <w:rPr>
          <w:rFonts w:hint="eastAsia" w:ascii="仿宋" w:hAnsi="仿宋" w:eastAsia="仿宋" w:cs="仿宋"/>
          <w:sz w:val="30"/>
          <w:szCs w:val="30"/>
        </w:rPr>
        <w:t>堂后厨服务项目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项目背景：为提升医院餐饮服务质量，保障患者、职工膳食安全与营养，提高用餐满意度，我院拟将食堂后厨的整体运营、餐食制作及配送至床位/科室的服务进行社会化托管。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sz w:val="30"/>
          <w:szCs w:val="30"/>
        </w:rPr>
        <w:t>项目目标：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安全第一：确保食品安全零事故。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营养专业：提供符合医疗要求的治疗膳食和营养支持。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服务优质：为患者和职工提供高效、便捷、温馨的送餐服务。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管理规范：实现后厨运营的标准化、精细化和智能化。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满意度提升：显著提升患者就餐满意度和职工用餐体验。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第二章：服务范围与具体要求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核心服务范围：包括但不限于医院指定食堂后厨区域内的所有工作，以及将餐食准确配送至全院各病区床位和指定科室。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（一）后厨运营管理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菜单设计与营养管理：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  <w:highlight w:val="yellow"/>
        </w:rPr>
        <w:t>患者膳食：根据</w:t>
      </w:r>
      <w:r>
        <w:rPr>
          <w:rFonts w:hint="eastAsia" w:ascii="仿宋" w:hAnsi="仿宋" w:eastAsia="仿宋" w:cs="仿宋"/>
          <w:sz w:val="30"/>
          <w:szCs w:val="30"/>
          <w:highlight w:val="yellow"/>
          <w:lang w:val="en-US" w:eastAsia="zh-CN"/>
        </w:rPr>
        <w:t>临床营养科</w:t>
      </w:r>
      <w:r>
        <w:rPr>
          <w:rFonts w:hint="eastAsia" w:ascii="仿宋" w:hAnsi="仿宋" w:eastAsia="仿宋" w:cs="仿宋"/>
          <w:sz w:val="30"/>
          <w:szCs w:val="30"/>
          <w:highlight w:val="yellow"/>
        </w:rPr>
        <w:t>设计</w:t>
      </w:r>
      <w:r>
        <w:rPr>
          <w:rFonts w:hint="eastAsia" w:ascii="仿宋" w:hAnsi="仿宋" w:eastAsia="仿宋" w:cs="仿宋"/>
          <w:sz w:val="30"/>
          <w:szCs w:val="30"/>
          <w:highlight w:val="yellow"/>
          <w:lang w:val="en-US" w:eastAsia="zh-CN"/>
        </w:rPr>
        <w:t>的</w:t>
      </w:r>
      <w:r>
        <w:rPr>
          <w:rFonts w:hint="eastAsia" w:ascii="仿宋" w:hAnsi="仿宋" w:eastAsia="仿宋" w:cs="仿宋"/>
          <w:sz w:val="30"/>
          <w:szCs w:val="30"/>
          <w:highlight w:val="yellow"/>
        </w:rPr>
        <w:t>各类治疗膳食（如糖尿病餐、低盐低脂餐、流质/半流质餐、鼻饲餐等）和普食食谱</w:t>
      </w:r>
      <w:r>
        <w:rPr>
          <w:rFonts w:hint="eastAsia" w:ascii="仿宋" w:hAnsi="仿宋" w:eastAsia="仿宋" w:cs="仿宋"/>
          <w:sz w:val="30"/>
          <w:szCs w:val="30"/>
          <w:highlight w:val="yellow"/>
          <w:lang w:val="en-US" w:eastAsia="zh-CN"/>
        </w:rPr>
        <w:t>进行供餐</w:t>
      </w:r>
      <w:r>
        <w:rPr>
          <w:rFonts w:hint="eastAsia" w:ascii="仿宋" w:hAnsi="仿宋" w:eastAsia="仿宋" w:cs="仿宋"/>
          <w:sz w:val="30"/>
          <w:szCs w:val="30"/>
          <w:highlight w:val="yellow"/>
        </w:rPr>
        <w:t>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职工膳食：提供多样化、营养均衡的职工餐食谱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食谱需定期更新，包括经济套餐、风味窗口等，满足不同口味和需求。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特殊保障：能为值班医护人员、急诊患者等提供延时供餐或应急供餐服务。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食材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验收</w:t>
      </w:r>
      <w:r>
        <w:rPr>
          <w:rFonts w:hint="eastAsia" w:ascii="仿宋" w:hAnsi="仿宋" w:eastAsia="仿宋" w:cs="仿宋"/>
          <w:sz w:val="30"/>
          <w:szCs w:val="30"/>
        </w:rPr>
        <w:t>与仓储管理：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严格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执行院方合同</w:t>
      </w:r>
      <w:r>
        <w:rPr>
          <w:rFonts w:hint="eastAsia" w:ascii="仿宋" w:hAnsi="仿宋" w:eastAsia="仿宋" w:cs="仿宋"/>
          <w:sz w:val="30"/>
          <w:szCs w:val="30"/>
        </w:rPr>
        <w:t>食材验收标准，杜绝不合格品入库。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严格执行仓储管理制度，实行“先进先出”原则，做好粮油副食的仓储保管，冷库温度需实时监控。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sz w:val="30"/>
          <w:szCs w:val="30"/>
        </w:rPr>
        <w:t>食品加工与烹饪：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严格遵守《食品安全法》及相关操作规范，确保生产流程安全卫生。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菜品制作需色、香、味俱全，并保证营养成分。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sz w:val="30"/>
          <w:szCs w:val="30"/>
        </w:rPr>
        <w:t>厨房卫生与安全：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实行“6T”或“4D”等现代厨房管理体系，保持后厨环境整洁、有序。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餐用具必须严格清洗消毒，并做好记录。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定期进行虫害防治，并保留相关报告。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遵守安全生产规定，定期对燃气、电器设备进行安全检查。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（二）膳食配送服务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配送流程：</w:t>
      </w:r>
    </w:p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订餐系统：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由院方提供。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分餐打包：使用环保、符合食品安全的餐盒进行分装。患者餐必须准确对应床号、姓名、膳食类型，并进行密封。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配送工具：使用专用、密闭的保温送餐车，确保餐食在配送过程中保持适宜温度（热食不低于60℃，冷食不高于10℃）。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配送人员：配送人员需统一着装，持有效健康证，并经过专业培训，服务态度良好，熟悉各病区位置。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配送标准：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送餐时间：严格遵守医院规定的送餐时间（如早餐7:00，午餐11:30，晚餐17:30），准时送达，避免影响患者治疗和休息。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病房服务：配送至床位时，应轻声核对患者信息，礼貌发放。协助行动不便的患者做好用餐准备。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科室送餐：准确送达至各指定科室的用餐点，并做好交接。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第三章：人员配置要求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团队架构：投标方需提供完整的组织架构图，包括项目经理、厨师长、食品安全管理员、各岗位厨师、洗消工、配送员等。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资质要求：所有员工必须持有效健康证，并接受岗前培训（包括食品安全、服务礼仪、医院感染控制基础知识等）。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管理要求：派驻项目的项目经理需常驻现场，作为与院方的唯一对接人。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第四章：食品安全与质量控制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日常监测：建立完善的日常自查制度，对食材、加工过程、成品、餐具洁净度等进行快速检测并记录。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留样制度：每餐次、每类食品成品必须按规定留样（不少于125克，保留48小时），并做好详细记录。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应急预案：制定详细的食品安全事故应急预案，并定期演练。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院方监督：无条件接受院方后勤部门、营养科及相关部门的日常监督与不定期抽查。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第五章：考核标准与退出机制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关键绩效指标（KPI）：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患者满意度： ≥90%（通过定期问卷调查）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职工满意度： ≥85%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食品安全事故： 0起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投诉处理及时率： 100%（一般投诉24小时内解决）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送餐准时率： ≥98%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退出机制：如服务方在合同期内出现以下情况，院方有权终止合同：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发生重大食品安全责任事故。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连续两个季度满意度调查低于标准，且整改无效。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严重违反合同条款或医院相关规定，造成恶劣影响。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第六章：对投标方的要求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资质要求：具有独立法人资格，持有有效的《营业执照》、《食品经营许可证》等。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方案要求：投标时需提交详细的《运营服务方案》，包括但不限于：菜单设计理念、营养管理方案、食品安全控制体系、配送服务流程、人员配置计划、应急预案等。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9DE185E6-5750-43D6-951C-6334AED6E1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6535136-B137-4EBF-8A6B-50E5FC083F1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NjBiMzM3OTk4MjZhYzQ5OWNmNTZlY2RmOWZlMmUifQ=="/>
    <w:docVar w:name="KSO_WPS_MARK_KEY" w:val="8d3a90b1-96cb-453a-a637-4de93ea535f6"/>
  </w:docVars>
  <w:rsids>
    <w:rsidRoot w:val="73DF0ECC"/>
    <w:rsid w:val="0ABA2D7D"/>
    <w:rsid w:val="0F8D2B5D"/>
    <w:rsid w:val="1FB042F7"/>
    <w:rsid w:val="229664CA"/>
    <w:rsid w:val="23C87E32"/>
    <w:rsid w:val="2C4E7372"/>
    <w:rsid w:val="2F4D3DDD"/>
    <w:rsid w:val="46CB53EF"/>
    <w:rsid w:val="59296AC5"/>
    <w:rsid w:val="72FD17EF"/>
    <w:rsid w:val="73DF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1877</Words>
  <Characters>1920</Characters>
  <Lines>0</Lines>
  <Paragraphs>0</Paragraphs>
  <TotalTime>8</TotalTime>
  <ScaleCrop>false</ScaleCrop>
  <LinksUpToDate>false</LinksUpToDate>
  <CharactersWithSpaces>1925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2025-06-17T03:33:00Z</dcterms:created>
  <dc:creator>kitty</dc:creator>
  <cp:lastModifiedBy>Joseph</cp:lastModifiedBy>
  <cp:lastPrinted>2025-06-19T00:55:00Z</cp:lastPrinted>
  <dcterms:modified xsi:type="dcterms:W3CDTF">2025-09-28T08:19:44Z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AD70FAAE6C0A4BC1B764C9FD613930FA_13</vt:lpwstr>
  </property>
</Properties>
</file>